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A88">
      <w:pPr>
        <w:pStyle w:val="a1"/>
      </w:pPr>
      <w:r>
        <w:t xml:space="preserve"> Вниманию граждан: о правилах розничной продажи спиртосодержащей</w:t>
      </w:r>
    </w:p>
    <w:p w:rsidR="00000000" w:rsidRDefault="000E7A88">
      <w:pPr>
        <w:pStyle w:val="a1"/>
      </w:pPr>
      <w:r>
        <w:t xml:space="preserve">                                     продукции! </w:t>
      </w:r>
    </w:p>
    <w:p w:rsidR="00000000" w:rsidRDefault="000E7A88">
      <w:pPr>
        <w:pStyle w:val="a1"/>
        <w:ind w:left="624" w:firstLine="680"/>
      </w:pPr>
    </w:p>
    <w:p w:rsidR="00000000" w:rsidRDefault="000E7A88">
      <w:pPr>
        <w:pStyle w:val="a2"/>
      </w:pPr>
      <w:bookmarkStart w:id="0" w:name="aui-3-2-0PR1-1290"/>
      <w:bookmarkEnd w:id="0"/>
      <w:r>
        <w:rPr>
          <w:rFonts w:eastAsia="PT Astra Serif" w:cs="PT Astra Serif"/>
        </w:rPr>
        <w:t xml:space="preserve">         </w:t>
      </w:r>
      <w:r>
        <w:t>По данным с официального сайта Управления Федеральной службы по надзору в сфере защиты прав потребителей и благополучия человека Чел</w:t>
      </w:r>
      <w:r>
        <w:t>ябинской области специалистами Управления Роспотребнадзора по Челябинской области проводится анализ динамики бытовых отравлений, в том числе спиртосодержащей продукцией в рамках осуществления социально-гигиенического мониторинга.</w:t>
      </w:r>
    </w:p>
    <w:p w:rsidR="00000000" w:rsidRDefault="000E7A88">
      <w:pPr>
        <w:pStyle w:val="a2"/>
      </w:pPr>
      <w:r>
        <w:rPr>
          <w:rFonts w:eastAsia="PT Astra Serif" w:cs="PT Astra Serif"/>
        </w:rPr>
        <w:t xml:space="preserve">        </w:t>
      </w:r>
      <w:r>
        <w:t xml:space="preserve">За 9 месяцев 2022 </w:t>
      </w:r>
      <w:r>
        <w:t>года среди населения Челябинской области установлено 258 случаев отравлений спиртосодержащей продукцией, что значительно ниже уровня 2021 года (334 случая). В то же время в истекшем периоде 2022 года в Челябинской области зафиксировано увеличение числа отр</w:t>
      </w:r>
      <w:r>
        <w:t>авлений с летальным исходом - 24 случая (в аналогичном периоде 2021 года - 8 случаев).</w:t>
      </w:r>
    </w:p>
    <w:p w:rsidR="00000000" w:rsidRDefault="000E7A88">
      <w:pPr>
        <w:pStyle w:val="a2"/>
      </w:pPr>
      <w:r>
        <w:rPr>
          <w:rFonts w:eastAsia="PT Astra Serif" w:cs="PT Astra Serif"/>
        </w:rPr>
        <w:t xml:space="preserve">       </w:t>
      </w:r>
      <w:r>
        <w:rPr>
          <w:rFonts w:eastAsia="PT Astra Serif" w:cs="PT Astra Serif"/>
        </w:rPr>
        <w:t xml:space="preserve"> </w:t>
      </w:r>
      <w:r>
        <w:rPr>
          <w:rFonts w:cs="PT Astra Serif"/>
          <w:szCs w:val="28"/>
        </w:rPr>
        <w:t>Розничная продажа алкогольной продукции (за исключением пива и пивных напитков) может осуществляться только юридическими лицами, имеющими действующие лицензии на</w:t>
      </w:r>
      <w:r>
        <w:rPr>
          <w:rFonts w:cs="PT Astra Serif"/>
          <w:szCs w:val="28"/>
        </w:rPr>
        <w:t xml:space="preserve"> право розничной продажи алкогольной продукции (розница) и право розничной продажи алкогольной продукции при оказании услуг общественного питания (общепит).</w:t>
      </w:r>
    </w:p>
    <w:p w:rsidR="00000000" w:rsidRDefault="000E7A88">
      <w:pPr>
        <w:pStyle w:val="a2"/>
      </w:pPr>
      <w:r>
        <w:rPr>
          <w:rFonts w:cs="PT Astra Serif"/>
          <w:szCs w:val="28"/>
        </w:rPr>
        <w:tab/>
        <w:t>Алкогольная продукция подлежит обязательной маркировке федеральными специальными или акцизными мар</w:t>
      </w:r>
      <w:r>
        <w:rPr>
          <w:rFonts w:cs="PT Astra Serif"/>
          <w:szCs w:val="28"/>
        </w:rPr>
        <w:t>ками установленного образца.   Реализуемая в рознице алкогольная продукция помимо кассового чека должна сопровождаться документом с наличием на нем штрихового кода (QR-код), содержащего сведения по перечню, утвержденному федеральным органом по контролю и н</w:t>
      </w:r>
      <w:r>
        <w:rPr>
          <w:rFonts w:cs="PT Astra Serif"/>
          <w:szCs w:val="28"/>
        </w:rPr>
        <w:t>адзору, о факте фиксации информации о розничной продаже алкогольной продукции в единой государственной автоматизированной информационной системе (ЕГАИС).</w:t>
      </w:r>
    </w:p>
    <w:p w:rsidR="00000000" w:rsidRDefault="000E7A88">
      <w:pPr>
        <w:pStyle w:val="a2"/>
      </w:pPr>
      <w:r>
        <w:rPr>
          <w:rFonts w:eastAsia="PT Astra Serif" w:cs="PT Astra Serif"/>
          <w:szCs w:val="28"/>
        </w:rPr>
        <w:t xml:space="preserve">     </w:t>
      </w:r>
      <w:r>
        <w:rPr>
          <w:szCs w:val="28"/>
        </w:rPr>
        <w:t>С целью снижения количества отравлений спиртосодержащей продукцией следует избегать ее приобретен</w:t>
      </w:r>
      <w:r>
        <w:rPr>
          <w:szCs w:val="28"/>
        </w:rPr>
        <w:t>ие с рук у неизвестных лиц, в случайных местах, в нестандартных емкостях (пластиковые бутылки, канистры и пр.), осуществлять покупку алкогольных напитков только в стационарных торговых предприятиях.</w:t>
      </w:r>
    </w:p>
    <w:p w:rsidR="00000000" w:rsidRDefault="000E7A88">
      <w:pPr>
        <w:pStyle w:val="a2"/>
      </w:pPr>
      <w:r>
        <w:rPr>
          <w:rFonts w:eastAsia="PT Astra Serif" w:cs="PT Astra Serif"/>
          <w:szCs w:val="28"/>
        </w:rPr>
        <w:t xml:space="preserve">         </w:t>
      </w:r>
      <w:r>
        <w:rPr>
          <w:rFonts w:cs="PT Astra Serif"/>
          <w:szCs w:val="28"/>
        </w:rPr>
        <w:t>О всех случаях продажи алкогольной продукции без</w:t>
      </w:r>
      <w:r>
        <w:rPr>
          <w:rFonts w:cs="PT Astra Serif"/>
          <w:szCs w:val="28"/>
        </w:rPr>
        <w:t xml:space="preserve"> маркировки (маркировки поддельными) федеральными специальными или акцизными марками, без выдачи документа с QR-кодом, подтверждающим факт розничной продажи, без лицензии и ценам ниже минимально установленных просим информировать правоохранительные органы </w:t>
      </w:r>
      <w:r>
        <w:rPr>
          <w:rFonts w:cs="PT Astra Serif"/>
          <w:szCs w:val="28"/>
        </w:rPr>
        <w:t>и Министерство сельского хозяйства Челябинской области, а также Администрацию Сосновского муниципального района на телефон «горячей линии» 8(351-44)90-112.</w:t>
      </w:r>
    </w:p>
    <w:p w:rsidR="00000000" w:rsidRDefault="000E7A88">
      <w:pPr>
        <w:pStyle w:val="a2"/>
      </w:pPr>
    </w:p>
    <w:p w:rsidR="00000000" w:rsidRDefault="000E7A88">
      <w:pPr>
        <w:pStyle w:val="a2"/>
      </w:pPr>
      <w:r>
        <w:rPr>
          <w:rFonts w:cs="PT Astra Serif"/>
          <w:szCs w:val="28"/>
        </w:rPr>
        <w:t xml:space="preserve">                                     </w:t>
      </w:r>
      <w:r>
        <w:rPr>
          <w:rFonts w:cs="PT Astra Serif"/>
          <w:szCs w:val="28"/>
        </w:rPr>
        <w:t>Отдел по социально-экономическому развитию администрации</w:t>
      </w:r>
    </w:p>
    <w:p w:rsidR="00000000" w:rsidRDefault="000E7A88">
      <w:pPr>
        <w:pStyle w:val="a2"/>
      </w:pPr>
      <w:r>
        <w:rPr>
          <w:rFonts w:cs="PT Astra Serif"/>
          <w:szCs w:val="28"/>
        </w:rPr>
        <w:t xml:space="preserve">     </w:t>
      </w:r>
      <w:r>
        <w:rPr>
          <w:rFonts w:cs="PT Astra Serif"/>
          <w:szCs w:val="28"/>
        </w:rPr>
        <w:t xml:space="preserve">                                            </w:t>
      </w:r>
      <w:r>
        <w:rPr>
          <w:rFonts w:cs="PT Astra Serif"/>
          <w:szCs w:val="28"/>
        </w:rPr>
        <w:t>Сосновского муниципального района.</w:t>
      </w:r>
    </w:p>
    <w:p w:rsidR="000E7A88" w:rsidRDefault="000E7A88">
      <w:pPr>
        <w:pStyle w:val="affff4"/>
      </w:pPr>
    </w:p>
    <w:sectPr w:rsidR="000E7A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88" w:rsidRDefault="000E7A88">
      <w:r>
        <w:separator/>
      </w:r>
    </w:p>
  </w:endnote>
  <w:endnote w:type="continuationSeparator" w:id="1">
    <w:p w:rsidR="000E7A88" w:rsidRDefault="000E7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7A88">
    <w:pPr>
      <w:pStyle w:val="aff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7A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88" w:rsidRDefault="000E7A88">
      <w:r>
        <w:separator/>
      </w:r>
    </w:p>
  </w:footnote>
  <w:footnote w:type="continuationSeparator" w:id="1">
    <w:p w:rsidR="000E7A88" w:rsidRDefault="000E7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7A88">
    <w:pPr>
      <w:pStyle w:val="afff5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7A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306"/>
    <w:rsid w:val="000E7A88"/>
    <w:rsid w:val="0050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сноски"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</w:style>
  <w:style w:type="character" w:customStyle="1" w:styleId="ac">
    <w:name w:val="Буквица"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rPr>
      <w:smallCaps/>
      <w:color w:val="008080"/>
      <w:u w:val="dotted"/>
    </w:rPr>
  </w:style>
  <w:style w:type="character" w:customStyle="1" w:styleId="af0">
    <w:name w:val="Ссылка указателя"/>
  </w:style>
  <w:style w:type="character" w:customStyle="1" w:styleId="af1">
    <w:name w:val="Символ концевой сноски"/>
  </w:style>
  <w:style w:type="character" w:styleId="af2">
    <w:name w:val="line number"/>
  </w:style>
  <w:style w:type="character" w:customStyle="1" w:styleId="af3">
    <w:name w:val="Основной элемент указателя"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rPr>
      <w:eastAsianLayout w:id="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rPr>
      <w:rFonts w:ascii="Liberation Mono" w:eastAsia="Liberation Mono" w:hAnsi="Liberation Mono" w:cs="Liberation Mono"/>
    </w:rPr>
  </w:style>
  <w:style w:type="character" w:customStyle="1" w:styleId="afa">
    <w:name w:val="Пример"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c">
    <w:name w:val="Переменная"/>
    <w:rPr>
      <w:i/>
      <w:iCs/>
    </w:rPr>
  </w:style>
  <w:style w:type="character" w:customStyle="1" w:styleId="afd">
    <w:name w:val="Определение"/>
  </w:style>
  <w:style w:type="character" w:customStyle="1" w:styleId="afe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  <w:rPr>
      <w:rFonts w:cs="Lohit Devanagari"/>
    </w:rPr>
  </w:style>
  <w:style w:type="paragraph" w:styleId="aff0">
    <w:name w:val="caption"/>
    <w:basedOn w:val="a"/>
    <w:qFormat/>
    <w:rPr>
      <w:rFonts w:cs="Lohit Devanagari"/>
    </w:rPr>
  </w:style>
  <w:style w:type="paragraph" w:customStyle="1" w:styleId="11">
    <w:name w:val="Указатель1"/>
    <w:basedOn w:val="a"/>
    <w:pPr>
      <w:jc w:val="left"/>
    </w:pPr>
    <w:rPr>
      <w:rFonts w:cs="Lohit Devanagari"/>
    </w:rPr>
  </w:style>
  <w:style w:type="paragraph" w:customStyle="1" w:styleId="aff1">
    <w:name w:val="Блочная цитата"/>
    <w:basedOn w:val="a"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748"/>
      </w:tabs>
      <w:jc w:val="left"/>
    </w:pPr>
  </w:style>
  <w:style w:type="paragraph" w:customStyle="1" w:styleId="aff8">
    <w:name w:val="Отступы"/>
    <w:basedOn w:val="a2"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</w:style>
  <w:style w:type="paragraph" w:customStyle="1" w:styleId="12">
    <w:name w:val="Начало нумерованного списка 1"/>
    <w:basedOn w:val="aff"/>
    <w:next w:val="affa"/>
  </w:style>
  <w:style w:type="paragraph" w:styleId="affa">
    <w:name w:val="List Number"/>
    <w:basedOn w:val="aff"/>
    <w:pPr>
      <w:numPr>
        <w:numId w:val="2"/>
      </w:numPr>
    </w:pPr>
  </w:style>
  <w:style w:type="paragraph" w:customStyle="1" w:styleId="13">
    <w:name w:val="Конец нумерованного списка 1"/>
    <w:basedOn w:val="aff"/>
    <w:next w:val="affa"/>
  </w:style>
  <w:style w:type="paragraph" w:customStyle="1" w:styleId="14">
    <w:name w:val="Продолжение нумерованного списка 1"/>
    <w:basedOn w:val="aff"/>
  </w:style>
  <w:style w:type="paragraph" w:customStyle="1" w:styleId="20">
    <w:name w:val="Начало нумерованного списка 2"/>
    <w:basedOn w:val="aff"/>
    <w:next w:val="21"/>
  </w:style>
  <w:style w:type="paragraph" w:styleId="21">
    <w:name w:val="List Number 2"/>
    <w:basedOn w:val="aff"/>
  </w:style>
  <w:style w:type="paragraph" w:customStyle="1" w:styleId="22">
    <w:name w:val="Конец нумерованного списка 2"/>
    <w:basedOn w:val="aff"/>
    <w:next w:val="21"/>
  </w:style>
  <w:style w:type="paragraph" w:customStyle="1" w:styleId="23">
    <w:name w:val="Продолжение нумерованного списка 2"/>
    <w:basedOn w:val="aff"/>
  </w:style>
  <w:style w:type="paragraph" w:customStyle="1" w:styleId="30">
    <w:name w:val="Начало нумерованного списка 3"/>
    <w:basedOn w:val="aff"/>
    <w:next w:val="31"/>
  </w:style>
  <w:style w:type="paragraph" w:styleId="31">
    <w:name w:val="List Number 3"/>
    <w:basedOn w:val="aff"/>
  </w:style>
  <w:style w:type="paragraph" w:customStyle="1" w:styleId="32">
    <w:name w:val="Конец нумерованного списка 3"/>
    <w:basedOn w:val="aff"/>
    <w:next w:val="31"/>
  </w:style>
  <w:style w:type="paragraph" w:customStyle="1" w:styleId="33">
    <w:name w:val="Продолжение нумерованного списка 3"/>
    <w:basedOn w:val="aff"/>
  </w:style>
  <w:style w:type="paragraph" w:customStyle="1" w:styleId="40">
    <w:name w:val="Начало нумерованного списка 4"/>
    <w:basedOn w:val="aff"/>
    <w:next w:val="41"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</w:style>
  <w:style w:type="paragraph" w:customStyle="1" w:styleId="43">
    <w:name w:val="Продолжение нумерованного списка 4"/>
    <w:basedOn w:val="aff"/>
  </w:style>
  <w:style w:type="paragraph" w:customStyle="1" w:styleId="50">
    <w:name w:val="Начало нумерованного списка 5"/>
    <w:basedOn w:val="aff"/>
    <w:next w:val="51"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</w:style>
  <w:style w:type="paragraph" w:customStyle="1" w:styleId="53">
    <w:name w:val="Продолжение нумерованного списка 5"/>
    <w:basedOn w:val="aff"/>
  </w:style>
  <w:style w:type="paragraph" w:customStyle="1" w:styleId="15">
    <w:name w:val="Начало маркированного списка 1"/>
    <w:basedOn w:val="aff"/>
    <w:next w:val="affb"/>
  </w:style>
  <w:style w:type="paragraph" w:styleId="affb">
    <w:name w:val="List Bullet"/>
    <w:basedOn w:val="aff"/>
    <w:pPr>
      <w:numPr>
        <w:numId w:val="3"/>
      </w:numPr>
    </w:pPr>
  </w:style>
  <w:style w:type="paragraph" w:customStyle="1" w:styleId="16">
    <w:name w:val="Конец маркированного списка 1"/>
    <w:basedOn w:val="aff"/>
    <w:next w:val="affb"/>
  </w:style>
  <w:style w:type="paragraph" w:styleId="affc">
    <w:name w:val="List Continue"/>
    <w:basedOn w:val="aff"/>
  </w:style>
  <w:style w:type="paragraph" w:customStyle="1" w:styleId="24">
    <w:name w:val="Начало маркированного списка 2"/>
    <w:basedOn w:val="aff"/>
    <w:next w:val="25"/>
  </w:style>
  <w:style w:type="paragraph" w:styleId="25">
    <w:name w:val="List Bullet 2"/>
    <w:basedOn w:val="aff"/>
  </w:style>
  <w:style w:type="paragraph" w:customStyle="1" w:styleId="26">
    <w:name w:val="Конец маркированного списка 2"/>
    <w:basedOn w:val="aff"/>
    <w:next w:val="25"/>
  </w:style>
  <w:style w:type="paragraph" w:styleId="27">
    <w:name w:val="List Continue 2"/>
    <w:basedOn w:val="aff"/>
  </w:style>
  <w:style w:type="paragraph" w:customStyle="1" w:styleId="34">
    <w:name w:val="Начало маркированного списка 3"/>
    <w:basedOn w:val="aff"/>
    <w:next w:val="35"/>
  </w:style>
  <w:style w:type="paragraph" w:styleId="35">
    <w:name w:val="List Bullet 3"/>
    <w:basedOn w:val="aff"/>
  </w:style>
  <w:style w:type="paragraph" w:customStyle="1" w:styleId="36">
    <w:name w:val="Конец маркированного списка 3"/>
    <w:basedOn w:val="aff"/>
    <w:next w:val="35"/>
  </w:style>
  <w:style w:type="paragraph" w:styleId="37">
    <w:name w:val="List Continue 3"/>
    <w:basedOn w:val="aff"/>
  </w:style>
  <w:style w:type="paragraph" w:customStyle="1" w:styleId="44">
    <w:name w:val="Начало маркированного списка 4"/>
    <w:basedOn w:val="aff"/>
    <w:next w:val="45"/>
  </w:style>
  <w:style w:type="paragraph" w:styleId="45">
    <w:name w:val="List Bullet 4"/>
    <w:basedOn w:val="aff"/>
  </w:style>
  <w:style w:type="paragraph" w:customStyle="1" w:styleId="46">
    <w:name w:val="Конец маркированного списка 4"/>
    <w:basedOn w:val="aff"/>
    <w:next w:val="45"/>
  </w:style>
  <w:style w:type="paragraph" w:styleId="47">
    <w:name w:val="List Continue 4"/>
    <w:basedOn w:val="aff"/>
  </w:style>
  <w:style w:type="paragraph" w:customStyle="1" w:styleId="54">
    <w:name w:val="Начало маркированного списка 5"/>
    <w:basedOn w:val="aff"/>
    <w:next w:val="55"/>
  </w:style>
  <w:style w:type="paragraph" w:styleId="55">
    <w:name w:val="List Bullet 5"/>
    <w:basedOn w:val="aff"/>
  </w:style>
  <w:style w:type="paragraph" w:customStyle="1" w:styleId="56">
    <w:name w:val="Конец маркированного списка 5"/>
    <w:basedOn w:val="aff"/>
    <w:next w:val="55"/>
  </w:style>
  <w:style w:type="paragraph" w:styleId="57">
    <w:name w:val="List Continue 5"/>
    <w:basedOn w:val="aff"/>
  </w:style>
  <w:style w:type="paragraph" w:styleId="affd">
    <w:name w:val="index heading"/>
    <w:basedOn w:val="a0"/>
  </w:style>
  <w:style w:type="paragraph" w:styleId="17">
    <w:name w:val="index 1"/>
    <w:basedOn w:val="11"/>
  </w:style>
  <w:style w:type="paragraph" w:styleId="28">
    <w:name w:val="index 2"/>
    <w:basedOn w:val="11"/>
  </w:style>
  <w:style w:type="paragraph" w:styleId="38">
    <w:name w:val="index 3"/>
    <w:basedOn w:val="11"/>
  </w:style>
  <w:style w:type="paragraph" w:customStyle="1" w:styleId="affe">
    <w:name w:val="Разделитель предметного указателя"/>
    <w:basedOn w:val="11"/>
  </w:style>
  <w:style w:type="paragraph" w:styleId="afff">
    <w:name w:val="toa heading"/>
    <w:basedOn w:val="a0"/>
    <w:next w:val="18"/>
  </w:style>
  <w:style w:type="paragraph" w:styleId="18">
    <w:name w:val="toc 1"/>
    <w:basedOn w:val="11"/>
    <w:pPr>
      <w:tabs>
        <w:tab w:val="right" w:leader="dot" w:pos="9638"/>
      </w:tabs>
    </w:pPr>
  </w:style>
  <w:style w:type="paragraph" w:styleId="29">
    <w:name w:val="toc 2"/>
    <w:basedOn w:val="11"/>
    <w:pPr>
      <w:tabs>
        <w:tab w:val="right" w:leader="dot" w:pos="9355"/>
      </w:tabs>
    </w:pPr>
  </w:style>
  <w:style w:type="paragraph" w:styleId="39">
    <w:name w:val="toc 3"/>
    <w:basedOn w:val="11"/>
    <w:pPr>
      <w:tabs>
        <w:tab w:val="right" w:leader="dot" w:pos="9072"/>
      </w:tabs>
    </w:pPr>
  </w:style>
  <w:style w:type="paragraph" w:styleId="48">
    <w:name w:val="toc 4"/>
    <w:basedOn w:val="11"/>
    <w:pPr>
      <w:tabs>
        <w:tab w:val="right" w:leader="dot" w:pos="8789"/>
      </w:tabs>
    </w:pPr>
  </w:style>
  <w:style w:type="paragraph" w:styleId="58">
    <w:name w:val="toc 5"/>
    <w:basedOn w:val="1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</w:style>
  <w:style w:type="paragraph" w:customStyle="1" w:styleId="19">
    <w:name w:val="Указатель пользователя 1"/>
    <w:basedOn w:val="11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1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1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1"/>
    <w:pPr>
      <w:tabs>
        <w:tab w:val="right" w:leader="dot" w:pos="8506"/>
      </w:tabs>
    </w:pPr>
  </w:style>
  <w:style w:type="paragraph" w:styleId="60">
    <w:name w:val="toc 6"/>
    <w:basedOn w:val="11"/>
    <w:pPr>
      <w:tabs>
        <w:tab w:val="right" w:leader="dot" w:pos="8223"/>
      </w:tabs>
    </w:pPr>
  </w:style>
  <w:style w:type="paragraph" w:styleId="70">
    <w:name w:val="toc 7"/>
    <w:basedOn w:val="11"/>
    <w:pPr>
      <w:tabs>
        <w:tab w:val="right" w:leader="dot" w:pos="7940"/>
      </w:tabs>
    </w:pPr>
  </w:style>
  <w:style w:type="paragraph" w:styleId="80">
    <w:name w:val="toc 8"/>
    <w:basedOn w:val="11"/>
    <w:pPr>
      <w:tabs>
        <w:tab w:val="right" w:leader="dot" w:pos="7657"/>
      </w:tabs>
    </w:pPr>
  </w:style>
  <w:style w:type="paragraph" w:styleId="90">
    <w:name w:val="toc 9"/>
    <w:basedOn w:val="11"/>
    <w:pPr>
      <w:tabs>
        <w:tab w:val="right" w:leader="dot" w:pos="7374"/>
      </w:tabs>
    </w:pPr>
  </w:style>
  <w:style w:type="paragraph" w:customStyle="1" w:styleId="101">
    <w:name w:val="Оглавление 10"/>
    <w:basedOn w:val="11"/>
    <w:pPr>
      <w:tabs>
        <w:tab w:val="right" w:leader="dot" w:pos="7091"/>
      </w:tabs>
    </w:pPr>
  </w:style>
  <w:style w:type="paragraph" w:customStyle="1" w:styleId="IllustrationIndex1">
    <w:name w:val="Illustration Index 1"/>
    <w:basedOn w:val="11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</w:style>
  <w:style w:type="paragraph" w:customStyle="1" w:styleId="1a">
    <w:name w:val="Список объектов 1"/>
    <w:basedOn w:val="11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</w:style>
  <w:style w:type="paragraph" w:customStyle="1" w:styleId="1b">
    <w:name w:val="Список таблиц 1"/>
    <w:basedOn w:val="11"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c">
    <w:name w:val="Библиография 1"/>
    <w:basedOn w:val="1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"/>
    <w:pPr>
      <w:tabs>
        <w:tab w:val="right" w:leader="dot" w:pos="7091"/>
      </w:tabs>
    </w:pPr>
  </w:style>
  <w:style w:type="paragraph" w:customStyle="1" w:styleId="aff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"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"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</w:style>
  <w:style w:type="paragraph" w:customStyle="1" w:styleId="afffc">
    <w:name w:val="Заголовок таблицы"/>
    <w:basedOn w:val="afffb"/>
    <w:rPr>
      <w:b/>
    </w:rPr>
  </w:style>
  <w:style w:type="paragraph" w:customStyle="1" w:styleId="afffd">
    <w:name w:val="Иллюстрация"/>
    <w:basedOn w:val="aff0"/>
  </w:style>
  <w:style w:type="paragraph" w:customStyle="1" w:styleId="afffe">
    <w:name w:val="Таблица"/>
    <w:basedOn w:val="aff0"/>
  </w:style>
  <w:style w:type="paragraph" w:customStyle="1" w:styleId="1d">
    <w:name w:val="Текст1"/>
    <w:basedOn w:val="aff0"/>
  </w:style>
  <w:style w:type="paragraph" w:customStyle="1" w:styleId="affff">
    <w:name w:val="Содержимое врезки"/>
    <w:basedOn w:val="a"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rPr>
      <w:rFonts w:cs="Lohit Devanagari"/>
    </w:rPr>
  </w:style>
  <w:style w:type="paragraph" w:customStyle="1" w:styleId="affff5">
    <w:name w:val="Горизонтальная линия"/>
    <w:basedOn w:val="a"/>
    <w:next w:val="a2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6">
    <w:name w:val="Содержимое списка"/>
    <w:basedOn w:val="a"/>
  </w:style>
  <w:style w:type="paragraph" w:customStyle="1" w:styleId="affff7">
    <w:name w:val="Заголовок списка"/>
    <w:basedOn w:val="a"/>
    <w:next w:val="affff6"/>
  </w:style>
  <w:style w:type="paragraph" w:customStyle="1" w:styleId="affff8">
    <w:name w:val="Гриф_Экземпляр"/>
    <w:basedOn w:val="a"/>
    <w:rPr>
      <w:sz w:val="24"/>
    </w:rPr>
  </w:style>
  <w:style w:type="paragraph" w:customStyle="1" w:styleId="affff9">
    <w:name w:val="Исполнитель документа"/>
    <w:basedOn w:val="a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Ирина Викторовна</dc:creator>
  <cp:lastModifiedBy>Ирина Викторовна</cp:lastModifiedBy>
  <cp:revision>2</cp:revision>
  <cp:lastPrinted>1601-01-01T00:00:00Z</cp:lastPrinted>
  <dcterms:created xsi:type="dcterms:W3CDTF">2022-12-08T05:07:00Z</dcterms:created>
  <dcterms:modified xsi:type="dcterms:W3CDTF">2022-12-08T05:07:00Z</dcterms:modified>
</cp:coreProperties>
</file>